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A704D" w14:textId="77777777" w:rsidR="00567C95" w:rsidRDefault="00567C95" w:rsidP="00567C95">
      <w:pPr>
        <w:spacing w:line="360" w:lineRule="auto"/>
        <w:rPr>
          <w:rFonts w:ascii="仿宋" w:eastAsia="仿宋" w:hAnsi="仿宋" w:cs="华文中宋"/>
          <w:b/>
          <w:bCs/>
          <w:sz w:val="28"/>
          <w:szCs w:val="28"/>
        </w:rPr>
      </w:pPr>
      <w:r>
        <w:rPr>
          <w:rFonts w:ascii="仿宋" w:eastAsia="仿宋" w:hAnsi="仿宋" w:cs="华文中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华文中宋"/>
          <w:b/>
          <w:bCs/>
          <w:sz w:val="28"/>
          <w:szCs w:val="28"/>
        </w:rPr>
        <w:t>1</w:t>
      </w:r>
      <w:r>
        <w:rPr>
          <w:rFonts w:ascii="仿宋" w:eastAsia="仿宋" w:hAnsi="仿宋" w:cs="华文中宋" w:hint="eastAsia"/>
          <w:b/>
          <w:bCs/>
          <w:sz w:val="28"/>
          <w:szCs w:val="28"/>
        </w:rPr>
        <w:t>：</w:t>
      </w:r>
    </w:p>
    <w:p w14:paraId="20E30308" w14:textId="77777777" w:rsidR="00567C95" w:rsidRPr="009C5086" w:rsidRDefault="00567C95" w:rsidP="00567C95">
      <w:pPr>
        <w:pStyle w:val="a4"/>
        <w:rPr>
          <w:rFonts w:ascii="微软雅黑" w:eastAsia="微软雅黑" w:hAnsi="微软雅黑"/>
        </w:rPr>
      </w:pPr>
      <w:r w:rsidRPr="009C5086">
        <w:rPr>
          <w:rFonts w:ascii="微软雅黑" w:eastAsia="微软雅黑" w:hAnsi="微软雅黑" w:hint="eastAsia"/>
          <w:shd w:val="clear" w:color="auto" w:fill="FFFFFF"/>
        </w:rPr>
        <w:t>第十届金融企业社会责任论坛</w:t>
      </w:r>
    </w:p>
    <w:p w14:paraId="3FF80134" w14:textId="77777777" w:rsidR="00567C95" w:rsidRDefault="00567C95" w:rsidP="00567C95">
      <w:pPr>
        <w:spacing w:line="360" w:lineRule="auto"/>
        <w:ind w:firstLineChars="200" w:firstLine="560"/>
        <w:jc w:val="center"/>
        <w:rPr>
          <w:rFonts w:ascii="仿宋" w:eastAsia="仿宋" w:hAnsi="仿宋" w:cs="华文中宋"/>
          <w:b/>
          <w:bCs/>
          <w:sz w:val="28"/>
          <w:szCs w:val="28"/>
        </w:rPr>
      </w:pPr>
      <w:r w:rsidRPr="009C5086">
        <w:rPr>
          <w:rFonts w:ascii="微软雅黑" w:eastAsia="微软雅黑" w:hAnsi="微软雅黑" w:hint="eastAsia"/>
          <w:b/>
          <w:bCs/>
          <w:sz w:val="28"/>
          <w:szCs w:val="28"/>
        </w:rPr>
        <w:t>——《</w:t>
      </w:r>
      <w:r w:rsidRPr="009C5086">
        <w:rPr>
          <w:rFonts w:ascii="微软雅黑" w:eastAsia="微软雅黑" w:hAnsi="微软雅黑" w:cs="华文中宋" w:hint="eastAsia"/>
          <w:b/>
          <w:bCs/>
          <w:sz w:val="28"/>
          <w:szCs w:val="28"/>
        </w:rPr>
        <w:t>负责任金融蓝皮书2</w:t>
      </w:r>
      <w:r w:rsidRPr="009C5086">
        <w:rPr>
          <w:rFonts w:ascii="微软雅黑" w:eastAsia="微软雅黑" w:hAnsi="微软雅黑" w:cs="华文中宋"/>
          <w:b/>
          <w:bCs/>
          <w:sz w:val="28"/>
          <w:szCs w:val="28"/>
        </w:rPr>
        <w:t>023</w:t>
      </w:r>
      <w:r w:rsidRPr="009C5086">
        <w:rPr>
          <w:rFonts w:ascii="微软雅黑" w:eastAsia="微软雅黑" w:hAnsi="微软雅黑" w:hint="eastAsia"/>
          <w:b/>
          <w:bCs/>
          <w:sz w:val="28"/>
          <w:szCs w:val="28"/>
        </w:rPr>
        <w:t>》优秀案例</w:t>
      </w:r>
      <w:r>
        <w:rPr>
          <w:rFonts w:ascii="微软雅黑" w:eastAsia="微软雅黑" w:hAnsi="微软雅黑" w:hint="eastAsia"/>
          <w:b/>
          <w:bCs/>
          <w:sz w:val="28"/>
          <w:szCs w:val="28"/>
        </w:rPr>
        <w:t>征集启事</w:t>
      </w:r>
    </w:p>
    <w:p w14:paraId="285303AE" w14:textId="77777777" w:rsidR="00567C95" w:rsidRPr="001619A7" w:rsidRDefault="00567C95" w:rsidP="00567C95">
      <w:pPr>
        <w:spacing w:line="360" w:lineRule="auto"/>
        <w:ind w:firstLineChars="200" w:firstLine="562"/>
        <w:rPr>
          <w:rFonts w:ascii="仿宋" w:eastAsia="仿宋" w:hAnsi="仿宋" w:cs="华文中宋"/>
          <w:b/>
          <w:bCs/>
          <w:sz w:val="28"/>
          <w:szCs w:val="28"/>
        </w:rPr>
      </w:pPr>
    </w:p>
    <w:p w14:paraId="13C0F13F" w14:textId="77777777" w:rsidR="00567C95" w:rsidRPr="00521F14" w:rsidRDefault="00567C95" w:rsidP="00567C95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华文中宋"/>
          <w:b/>
          <w:bCs/>
          <w:sz w:val="28"/>
          <w:szCs w:val="28"/>
        </w:rPr>
      </w:pPr>
      <w:r w:rsidRPr="00521F14">
        <w:rPr>
          <w:rFonts w:ascii="仿宋" w:eastAsia="仿宋" w:hAnsi="仿宋" w:cs="华文中宋" w:hint="eastAsia"/>
          <w:b/>
          <w:bCs/>
          <w:sz w:val="28"/>
          <w:szCs w:val="28"/>
        </w:rPr>
        <w:t>活动概况</w:t>
      </w:r>
    </w:p>
    <w:p w14:paraId="6BF3B8DA" w14:textId="77777777" w:rsidR="00567C95" w:rsidRPr="001619A7" w:rsidRDefault="00567C95" w:rsidP="00567C95">
      <w:pPr>
        <w:pStyle w:val="a3"/>
        <w:spacing w:line="360" w:lineRule="auto"/>
        <w:ind w:left="720" w:firstLineChars="0" w:firstLine="0"/>
        <w:rPr>
          <w:rFonts w:ascii="仿宋" w:eastAsia="仿宋" w:hAnsi="仿宋" w:cs="华文中宋"/>
          <w:sz w:val="28"/>
          <w:szCs w:val="28"/>
        </w:rPr>
      </w:pPr>
      <w:r w:rsidRPr="001619A7">
        <w:rPr>
          <w:rFonts w:ascii="仿宋" w:eastAsia="仿宋" w:hAnsi="仿宋" w:cs="华文中宋" w:hint="eastAsia"/>
          <w:sz w:val="28"/>
          <w:szCs w:val="28"/>
        </w:rPr>
        <w:t>论坛主题：负责任金融</w:t>
      </w:r>
    </w:p>
    <w:p w14:paraId="00078187" w14:textId="77777777" w:rsidR="00567C95" w:rsidRPr="001619A7" w:rsidRDefault="00567C95" w:rsidP="00567C95">
      <w:pPr>
        <w:pStyle w:val="a3"/>
        <w:ind w:firstLineChars="250" w:firstLine="700"/>
        <w:rPr>
          <w:rFonts w:ascii="仿宋" w:eastAsia="仿宋" w:hAnsi="仿宋" w:cs="华文中宋"/>
          <w:sz w:val="28"/>
          <w:szCs w:val="28"/>
        </w:rPr>
      </w:pPr>
      <w:r w:rsidRPr="001619A7">
        <w:rPr>
          <w:rFonts w:ascii="仿宋" w:eastAsia="仿宋" w:hAnsi="仿宋" w:cs="华文中宋" w:hint="eastAsia"/>
          <w:sz w:val="28"/>
          <w:szCs w:val="28"/>
        </w:rPr>
        <w:t xml:space="preserve">主办单位：新华网、上海金融与发展实验室、 </w:t>
      </w:r>
      <w:r w:rsidRPr="001619A7">
        <w:rPr>
          <w:rFonts w:ascii="仿宋" w:eastAsia="仿宋" w:hAnsi="仿宋" w:cs="华文中宋"/>
          <w:sz w:val="28"/>
          <w:szCs w:val="28"/>
        </w:rPr>
        <w:t xml:space="preserve">    </w:t>
      </w:r>
    </w:p>
    <w:p w14:paraId="3B00D51C" w14:textId="77777777" w:rsidR="00567C95" w:rsidRPr="001619A7" w:rsidRDefault="00567C95" w:rsidP="00567C95">
      <w:pPr>
        <w:pStyle w:val="a3"/>
        <w:ind w:firstLineChars="750" w:firstLine="2100"/>
        <w:rPr>
          <w:rFonts w:ascii="仿宋" w:eastAsia="仿宋" w:hAnsi="仿宋" w:cs="Arial"/>
          <w:color w:val="222222"/>
          <w:sz w:val="27"/>
          <w:szCs w:val="27"/>
          <w:shd w:val="clear" w:color="auto" w:fill="FFFFFF"/>
        </w:rPr>
      </w:pPr>
      <w:r w:rsidRPr="001619A7">
        <w:rPr>
          <w:rFonts w:ascii="仿宋" w:eastAsia="仿宋" w:hAnsi="仿宋" w:cs="华文中宋"/>
          <w:sz w:val="28"/>
          <w:szCs w:val="28"/>
        </w:rPr>
        <w:t>责任云研究院</w:t>
      </w:r>
      <w:r w:rsidRPr="001619A7">
        <w:rPr>
          <w:rFonts w:ascii="仿宋" w:eastAsia="仿宋" w:hAnsi="仿宋" w:cs="华文中宋" w:hint="eastAsia"/>
          <w:sz w:val="28"/>
          <w:szCs w:val="28"/>
        </w:rPr>
        <w:t>、</w:t>
      </w:r>
      <w:r w:rsidRPr="001619A7">
        <w:rPr>
          <w:rFonts w:ascii="仿宋" w:eastAsia="仿宋" w:hAnsi="仿宋" w:cs="Arial"/>
          <w:color w:val="222222"/>
          <w:sz w:val="27"/>
          <w:szCs w:val="27"/>
          <w:shd w:val="clear" w:color="auto" w:fill="FFFFFF"/>
        </w:rPr>
        <w:t>广州金羊金融研究院</w:t>
      </w:r>
    </w:p>
    <w:p w14:paraId="29FC6E70" w14:textId="77777777" w:rsidR="00567C95" w:rsidRPr="00521F14" w:rsidRDefault="00567C95" w:rsidP="00567C95">
      <w:pPr>
        <w:pStyle w:val="a3"/>
        <w:spacing w:line="450" w:lineRule="atLeast"/>
        <w:ind w:left="720" w:firstLineChars="0" w:firstLine="0"/>
        <w:rPr>
          <w:rFonts w:ascii="仿宋" w:eastAsia="仿宋" w:hAnsi="仿宋" w:cs="华文中宋"/>
          <w:sz w:val="28"/>
          <w:szCs w:val="28"/>
        </w:rPr>
      </w:pPr>
      <w:r w:rsidRPr="001619A7">
        <w:rPr>
          <w:rFonts w:ascii="仿宋" w:eastAsia="仿宋" w:hAnsi="仿宋" w:cs="华文中宋" w:hint="eastAsia"/>
          <w:sz w:val="28"/>
          <w:szCs w:val="28"/>
        </w:rPr>
        <w:t>承办单位：上海金融与发展实验</w:t>
      </w:r>
      <w:r w:rsidRPr="00521F14">
        <w:rPr>
          <w:rFonts w:ascii="仿宋" w:eastAsia="仿宋" w:hAnsi="仿宋" w:cs="华文中宋" w:hint="eastAsia"/>
          <w:sz w:val="28"/>
          <w:szCs w:val="28"/>
        </w:rPr>
        <w:t>室品牌和声誉管理研究中心、</w:t>
      </w:r>
    </w:p>
    <w:p w14:paraId="542588F1" w14:textId="77777777" w:rsidR="00567C95" w:rsidRPr="00521F14" w:rsidRDefault="00567C95" w:rsidP="00567C95">
      <w:pPr>
        <w:spacing w:line="450" w:lineRule="atLeast"/>
        <w:ind w:firstLineChars="750" w:firstLine="2100"/>
        <w:rPr>
          <w:rFonts w:ascii="仿宋" w:eastAsia="仿宋" w:hAnsi="仿宋" w:cs="华文中宋"/>
          <w:sz w:val="28"/>
          <w:szCs w:val="28"/>
        </w:rPr>
      </w:pPr>
      <w:r w:rsidRPr="00521F14">
        <w:rPr>
          <w:rFonts w:ascii="仿宋" w:eastAsia="仿宋" w:hAnsi="仿宋" w:cs="华文中宋"/>
          <w:sz w:val="28"/>
          <w:szCs w:val="28"/>
        </w:rPr>
        <w:t>广州金融业协会</w:t>
      </w:r>
      <w:r w:rsidRPr="00521F14">
        <w:rPr>
          <w:rFonts w:ascii="仿宋" w:eastAsia="仿宋" w:hAnsi="仿宋" w:cs="华文中宋" w:hint="eastAsia"/>
          <w:sz w:val="28"/>
          <w:szCs w:val="28"/>
        </w:rPr>
        <w:t>、</w:t>
      </w:r>
      <w:r w:rsidRPr="00521F14">
        <w:rPr>
          <w:rFonts w:ascii="仿宋" w:eastAsia="仿宋" w:hAnsi="仿宋" w:cs="华文中宋"/>
          <w:sz w:val="28"/>
          <w:szCs w:val="28"/>
        </w:rPr>
        <w:t>成都金融业联合会</w:t>
      </w:r>
    </w:p>
    <w:p w14:paraId="3F035F9D" w14:textId="77777777" w:rsidR="00567C95" w:rsidRPr="0018706B" w:rsidRDefault="00567C95" w:rsidP="00567C95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7F77F09C" w14:textId="77777777" w:rsidR="00567C95" w:rsidRPr="00521F14" w:rsidRDefault="00567C95" w:rsidP="00567C95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华文中宋"/>
          <w:b/>
          <w:bCs/>
          <w:sz w:val="28"/>
          <w:szCs w:val="28"/>
        </w:rPr>
      </w:pPr>
      <w:r w:rsidRPr="00521F14">
        <w:rPr>
          <w:rFonts w:ascii="仿宋" w:eastAsia="仿宋" w:hAnsi="仿宋" w:cs="华文中宋" w:hint="eastAsia"/>
          <w:b/>
          <w:bCs/>
          <w:sz w:val="28"/>
          <w:szCs w:val="28"/>
        </w:rPr>
        <w:t>征集范围</w:t>
      </w:r>
    </w:p>
    <w:p w14:paraId="37568410" w14:textId="77777777" w:rsidR="00567C95" w:rsidRPr="00521F14" w:rsidRDefault="00567C95" w:rsidP="00567C95">
      <w:pPr>
        <w:pStyle w:val="a3"/>
        <w:numPr>
          <w:ilvl w:val="0"/>
          <w:numId w:val="1"/>
        </w:numPr>
        <w:spacing w:line="360" w:lineRule="auto"/>
        <w:ind w:leftChars="-1"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本次案例征集活动的征集对象为金融企业践行社会责任</w:t>
      </w:r>
      <w:r w:rsidRPr="00521F14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的案例</w:t>
      </w: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，重点面向全国银行、保险、证券、基金、第三方支付企业等金融机构、金融科技企业。</w:t>
      </w:r>
    </w:p>
    <w:p w14:paraId="0D15292A" w14:textId="77777777" w:rsidR="00567C95" w:rsidRPr="00521F14" w:rsidRDefault="00567C95" w:rsidP="00567C95">
      <w:pPr>
        <w:pStyle w:val="a3"/>
        <w:numPr>
          <w:ilvl w:val="0"/>
          <w:numId w:val="1"/>
        </w:numPr>
        <w:spacing w:line="360" w:lineRule="auto"/>
        <w:ind w:leftChars="-1"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521F14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所申报的案例应在申报之日前正式启动或立项，并已产生一定的社会效益或经济效益；</w:t>
      </w:r>
    </w:p>
    <w:p w14:paraId="7FD8F171" w14:textId="77777777" w:rsidR="00567C95" w:rsidRPr="00521F14" w:rsidRDefault="00567C95" w:rsidP="00567C95">
      <w:pPr>
        <w:pStyle w:val="a3"/>
        <w:numPr>
          <w:ilvl w:val="0"/>
          <w:numId w:val="1"/>
        </w:numPr>
        <w:spacing w:line="360" w:lineRule="auto"/>
        <w:ind w:leftChars="-1"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521F14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所申报的案例应具有一定社会影响力，具有可持续发展示范意义；</w:t>
      </w:r>
    </w:p>
    <w:p w14:paraId="40B37D4D" w14:textId="77777777" w:rsidR="00567C95" w:rsidRPr="00521F14" w:rsidRDefault="00567C95" w:rsidP="00567C95">
      <w:pPr>
        <w:pStyle w:val="a3"/>
        <w:numPr>
          <w:ilvl w:val="0"/>
          <w:numId w:val="1"/>
        </w:numPr>
        <w:spacing w:line="360" w:lineRule="auto"/>
        <w:ind w:leftChars="-1"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521F14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申报案例需与</w:t>
      </w: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乡村振兴、助力实体经济、科技创新、绿色金融</w:t>
      </w:r>
      <w:r w:rsidRPr="00521F14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等方面强相关，并进行详细说明</w:t>
      </w: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。</w:t>
      </w:r>
    </w:p>
    <w:p w14:paraId="40DAD98D" w14:textId="77777777" w:rsidR="00567C95" w:rsidRPr="00521F14" w:rsidRDefault="00567C95" w:rsidP="00567C95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华文中宋"/>
          <w:b/>
          <w:bCs/>
          <w:sz w:val="28"/>
          <w:szCs w:val="28"/>
        </w:rPr>
      </w:pPr>
      <w:r w:rsidRPr="00521F14">
        <w:rPr>
          <w:rFonts w:ascii="仿宋" w:eastAsia="仿宋" w:hAnsi="仿宋" w:cs="华文中宋" w:hint="eastAsia"/>
          <w:b/>
          <w:bCs/>
          <w:sz w:val="28"/>
          <w:szCs w:val="28"/>
        </w:rPr>
        <w:t>征集时间</w:t>
      </w:r>
    </w:p>
    <w:p w14:paraId="26D8C340" w14:textId="77777777" w:rsidR="00567C95" w:rsidRDefault="00567C95" w:rsidP="00567C95">
      <w:pPr>
        <w:spacing w:line="360" w:lineRule="auto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1619A7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即日起至2</w:t>
      </w:r>
      <w:r w:rsidRPr="001619A7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023</w:t>
      </w:r>
      <w:r w:rsidRPr="001619A7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年1</w:t>
      </w:r>
      <w:r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1</w:t>
      </w:r>
      <w:r w:rsidRPr="001619A7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月</w:t>
      </w:r>
      <w:r w:rsidRPr="001619A7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3</w:t>
      </w:r>
      <w:r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0</w:t>
      </w:r>
      <w:r w:rsidRPr="001619A7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日</w:t>
      </w:r>
    </w:p>
    <w:p w14:paraId="64C73D99" w14:textId="77777777" w:rsidR="00567C95" w:rsidRDefault="00567C95" w:rsidP="00567C95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华文中宋"/>
          <w:b/>
          <w:bCs/>
          <w:sz w:val="28"/>
          <w:szCs w:val="28"/>
        </w:rPr>
      </w:pPr>
      <w:r w:rsidRPr="009367C3">
        <w:rPr>
          <w:rFonts w:ascii="仿宋" w:eastAsia="仿宋" w:hAnsi="仿宋" w:cs="华文中宋" w:hint="eastAsia"/>
          <w:b/>
          <w:bCs/>
          <w:sz w:val="28"/>
          <w:szCs w:val="28"/>
        </w:rPr>
        <w:lastRenderedPageBreak/>
        <w:t>征集流程</w:t>
      </w:r>
    </w:p>
    <w:p w14:paraId="4A92FE22" w14:textId="77777777" w:rsidR="00567C95" w:rsidRPr="009367C3" w:rsidRDefault="00567C95" w:rsidP="00567C95">
      <w:pPr>
        <w:spacing w:line="360" w:lineRule="auto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案例征集 → 集中评选 → 优秀案例发布 → 宣传推广典型案例</w:t>
      </w:r>
    </w:p>
    <w:p w14:paraId="042C393E" w14:textId="77777777" w:rsidR="00567C95" w:rsidRDefault="00567C95" w:rsidP="00567C95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华文中宋"/>
          <w:b/>
          <w:bCs/>
          <w:sz w:val="28"/>
          <w:szCs w:val="28"/>
        </w:rPr>
      </w:pPr>
      <w:r>
        <w:rPr>
          <w:rFonts w:ascii="仿宋" w:eastAsia="仿宋" w:hAnsi="仿宋" w:cs="华文中宋" w:hint="eastAsia"/>
          <w:b/>
          <w:bCs/>
          <w:sz w:val="28"/>
          <w:szCs w:val="28"/>
        </w:rPr>
        <w:t>案例提交方式</w:t>
      </w:r>
    </w:p>
    <w:p w14:paraId="2F9CBFAA" w14:textId="77777777" w:rsidR="00567C95" w:rsidRPr="009367C3" w:rsidRDefault="00567C95" w:rsidP="00567C95">
      <w:pPr>
        <w:spacing w:line="360" w:lineRule="auto"/>
        <w:rPr>
          <w:rFonts w:ascii="仿宋" w:eastAsia="仿宋" w:hAnsi="仿宋" w:cs="华文中宋"/>
          <w:sz w:val="28"/>
          <w:szCs w:val="28"/>
        </w:rPr>
      </w:pPr>
      <w:r w:rsidRPr="009367C3">
        <w:rPr>
          <w:rFonts w:ascii="仿宋" w:eastAsia="仿宋" w:hAnsi="仿宋" w:cs="华文中宋" w:hint="eastAsia"/>
          <w:sz w:val="28"/>
          <w:szCs w:val="28"/>
        </w:rPr>
        <w:t>（一）投稿渠道</w:t>
      </w:r>
    </w:p>
    <w:p w14:paraId="2B71A2D1" w14:textId="77777777" w:rsidR="00567C95" w:rsidRDefault="00567C95" w:rsidP="00567C95">
      <w:pPr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1、</w:t>
      </w:r>
      <w:r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填写附件2中的</w:t>
      </w:r>
      <w:r w:rsidRPr="009367C3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《负责任金融蓝皮书（2</w:t>
      </w: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023</w:t>
      </w:r>
      <w:r w:rsidRPr="009367C3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）》优秀案例申报表</w:t>
      </w:r>
    </w:p>
    <w:p w14:paraId="417FFF65" w14:textId="77777777" w:rsidR="00567C95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并</w:t>
      </w: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发送至邮箱：</w:t>
      </w:r>
      <w:hyperlink r:id="rId5" w:history="1">
        <w:r w:rsidRPr="00BC7752">
          <w:rPr>
            <w:rStyle w:val="a6"/>
            <w:rFonts w:ascii="仿宋" w:eastAsia="仿宋" w:hAnsi="仿宋" w:cs="Arial"/>
            <w:sz w:val="28"/>
            <w:szCs w:val="28"/>
            <w:bdr w:val="none" w:sz="0" w:space="0" w:color="auto" w:frame="1"/>
          </w:rPr>
          <w:t>zzht@zzht-media.com</w:t>
        </w:r>
      </w:hyperlink>
      <w:r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，</w:t>
      </w: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有关图片、媒体报道复印件等可作为附件同时发送。</w:t>
      </w:r>
    </w:p>
    <w:p w14:paraId="6675ACDE" w14:textId="77777777" w:rsidR="00567C95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2、如寄送申报材料需一式三份反馈至主办单位</w:t>
      </w:r>
      <w:r w:rsidRPr="009367C3">
        <w:rPr>
          <w:rFonts w:ascii="仿宋" w:eastAsia="仿宋" w:hAnsi="仿宋" w:cs="Arial" w:hint="eastAsia"/>
          <w:b/>
          <w:bCs/>
          <w:color w:val="191919"/>
          <w:sz w:val="28"/>
          <w:szCs w:val="28"/>
          <w:bdr w:val="none" w:sz="0" w:space="0" w:color="auto" w:frame="1"/>
        </w:rPr>
        <w:t>上海金融与发展实验室</w:t>
      </w: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，纸质材料应与电子版保持一致。</w:t>
      </w:r>
    </w:p>
    <w:p w14:paraId="4B759F0F" w14:textId="77777777" w:rsidR="00567C95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邮寄地址：</w:t>
      </w:r>
      <w:r w:rsidRPr="009367C3">
        <w:rPr>
          <w:rFonts w:ascii="仿宋" w:eastAsia="仿宋" w:hAnsi="仿宋"/>
          <w:color w:val="191919"/>
          <w:sz w:val="28"/>
          <w:szCs w:val="28"/>
          <w:bdr w:val="none" w:sz="0" w:space="0" w:color="auto" w:frame="1"/>
        </w:rPr>
        <w:t>上海市</w:t>
      </w: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南车站路564号7楼</w:t>
      </w:r>
    </w:p>
    <w:p w14:paraId="7A63D731" w14:textId="77777777" w:rsidR="00567C95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收件人：陈老师</w:t>
      </w:r>
    </w:p>
    <w:p w14:paraId="63435D59" w14:textId="77777777" w:rsidR="00567C95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/>
          <w:color w:val="191919"/>
          <w:sz w:val="28"/>
          <w:szCs w:val="28"/>
          <w:bdr w:val="none" w:sz="0" w:space="0" w:color="auto" w:frame="1"/>
        </w:rPr>
      </w:pPr>
      <w:r w:rsidRPr="009367C3">
        <w:rPr>
          <w:rFonts w:ascii="仿宋" w:eastAsia="仿宋" w:hAnsi="仿宋" w:hint="eastAsia"/>
          <w:color w:val="191919"/>
          <w:sz w:val="28"/>
          <w:szCs w:val="28"/>
          <w:bdr w:val="none" w:sz="0" w:space="0" w:color="auto" w:frame="1"/>
        </w:rPr>
        <w:t>邮编：</w:t>
      </w:r>
      <w:r w:rsidRPr="009367C3">
        <w:rPr>
          <w:rFonts w:ascii="仿宋" w:eastAsia="仿宋" w:hAnsi="仿宋"/>
          <w:color w:val="191919"/>
          <w:sz w:val="28"/>
          <w:szCs w:val="28"/>
          <w:bdr w:val="none" w:sz="0" w:space="0" w:color="auto" w:frame="1"/>
        </w:rPr>
        <w:t>200011</w:t>
      </w:r>
    </w:p>
    <w:p w14:paraId="2A610490" w14:textId="77777777" w:rsidR="00567C95" w:rsidRDefault="00567C95" w:rsidP="00567C95">
      <w:pPr>
        <w:spacing w:line="360" w:lineRule="auto"/>
        <w:rPr>
          <w:rFonts w:ascii="仿宋" w:eastAsia="仿宋" w:hAnsi="仿宋" w:cs="华文中宋"/>
          <w:sz w:val="28"/>
          <w:szCs w:val="28"/>
        </w:rPr>
      </w:pPr>
      <w:r w:rsidRPr="009367C3">
        <w:rPr>
          <w:rFonts w:ascii="仿宋" w:eastAsia="仿宋" w:hAnsi="仿宋" w:cs="华文中宋" w:hint="eastAsia"/>
          <w:sz w:val="28"/>
          <w:szCs w:val="28"/>
        </w:rPr>
        <w:t>（</w:t>
      </w:r>
      <w:r>
        <w:rPr>
          <w:rFonts w:ascii="仿宋" w:eastAsia="仿宋" w:hAnsi="仿宋" w:cs="华文中宋" w:hint="eastAsia"/>
          <w:sz w:val="28"/>
          <w:szCs w:val="28"/>
        </w:rPr>
        <w:t>二</w:t>
      </w:r>
      <w:r w:rsidRPr="009367C3">
        <w:rPr>
          <w:rFonts w:ascii="仿宋" w:eastAsia="仿宋" w:hAnsi="仿宋" w:cs="华文中宋" w:hint="eastAsia"/>
          <w:sz w:val="28"/>
          <w:szCs w:val="28"/>
        </w:rPr>
        <w:t>）投稿</w:t>
      </w:r>
      <w:r>
        <w:rPr>
          <w:rFonts w:ascii="仿宋" w:eastAsia="仿宋" w:hAnsi="仿宋" w:cs="华文中宋" w:hint="eastAsia"/>
          <w:sz w:val="28"/>
          <w:szCs w:val="28"/>
        </w:rPr>
        <w:t>要求</w:t>
      </w:r>
    </w:p>
    <w:p w14:paraId="66F8CAFF" w14:textId="77777777" w:rsidR="00567C95" w:rsidRPr="009367C3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1、必须保证案例的真实性、创新性、实效性、持续性和典型性。</w:t>
      </w:r>
    </w:p>
    <w:p w14:paraId="71908BCC" w14:textId="77777777" w:rsidR="00567C95" w:rsidRPr="00521F14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2</w:t>
      </w: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、每个金融机构/企业选送案例原则上不超过3个。</w:t>
      </w:r>
    </w:p>
    <w:p w14:paraId="51501847" w14:textId="77777777" w:rsidR="00567C95" w:rsidRPr="00521F14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521F14">
        <w:rPr>
          <w:rFonts w:ascii="仿宋" w:eastAsia="仿宋" w:hAnsi="仿宋" w:cs="Arial" w:hint="eastAsia"/>
          <w:color w:val="191919"/>
          <w:sz w:val="28"/>
          <w:szCs w:val="28"/>
          <w:bdr w:val="none" w:sz="0" w:space="0" w:color="auto" w:frame="1"/>
        </w:rPr>
        <w:t>3、本次征集实行自愿填报，不收取任何费用，不委托其他任何单位和个人收取相关费用。</w:t>
      </w:r>
    </w:p>
    <w:p w14:paraId="08C04FB6" w14:textId="77777777" w:rsidR="00567C95" w:rsidRDefault="00567C95" w:rsidP="00567C95">
      <w:pPr>
        <w:pStyle w:val="a3"/>
        <w:spacing w:line="360" w:lineRule="auto"/>
        <w:ind w:left="-2" w:firstLineChars="0" w:firstLine="0"/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</w:pPr>
      <w:r w:rsidRPr="009367C3">
        <w:rPr>
          <w:rFonts w:ascii="仿宋" w:eastAsia="仿宋" w:hAnsi="仿宋" w:cs="Arial"/>
          <w:color w:val="191919"/>
          <w:sz w:val="28"/>
          <w:szCs w:val="28"/>
          <w:bdr w:val="none" w:sz="0" w:space="0" w:color="auto" w:frame="1"/>
        </w:rPr>
        <w:t>4、文本案例应当主旨清晰、层次分明、资料翔实，具体介绍文字字数要求3000-5000字，并需附上图片或视频。图片附件包括1张主图及4张以上副图。图片须为jpg格式，每张图片长边需大于2000px，数据不低于2MB、不超过5MB。</w:t>
      </w:r>
    </w:p>
    <w:p w14:paraId="54BEAC84" w14:textId="77777777" w:rsidR="00567C95" w:rsidRPr="009367C3" w:rsidRDefault="00567C95" w:rsidP="00567C95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华文中宋"/>
          <w:b/>
          <w:bCs/>
          <w:sz w:val="28"/>
          <w:szCs w:val="28"/>
        </w:rPr>
      </w:pPr>
      <w:r w:rsidRPr="009367C3">
        <w:rPr>
          <w:rFonts w:ascii="仿宋" w:eastAsia="仿宋" w:hAnsi="仿宋" w:cs="华文中宋" w:hint="eastAsia"/>
          <w:b/>
          <w:bCs/>
          <w:sz w:val="28"/>
          <w:szCs w:val="28"/>
        </w:rPr>
        <w:t>其他事宜</w:t>
      </w:r>
    </w:p>
    <w:p w14:paraId="31ED3505" w14:textId="77777777" w:rsidR="00567C95" w:rsidRPr="00521F14" w:rsidRDefault="00567C95" w:rsidP="00567C95">
      <w:pPr>
        <w:spacing w:line="360" w:lineRule="auto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lastRenderedPageBreak/>
        <w:t>1、成立案例评审专家委员会与评审工作组，召开研讨会确定评审方法及规则。</w:t>
      </w:r>
    </w:p>
    <w:p w14:paraId="7417DE53" w14:textId="77777777" w:rsidR="00567C95" w:rsidRPr="00521F14" w:rsidRDefault="00567C95" w:rsidP="00567C95">
      <w:pPr>
        <w:spacing w:line="360" w:lineRule="auto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2、征集机构提交征集材料，评审工作组初选征集材料，并适当开展尽职调查。经过初步筛选，产生优秀案例候选池。</w:t>
      </w:r>
    </w:p>
    <w:p w14:paraId="52B90A5E" w14:textId="77777777" w:rsidR="00567C95" w:rsidRPr="00521F14" w:rsidRDefault="00567C95" w:rsidP="00567C95">
      <w:pPr>
        <w:spacing w:line="360" w:lineRule="auto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3、在新华网、新华网客户端等渠道发起网络公开投票链接，并召开专家评审会对候选案例进行评审。最终结果将依照专家专业评分占比60%，公开投票票数得分占比40%的规则，最终产生优秀案例名单，并适时公开对外发布。</w:t>
      </w:r>
    </w:p>
    <w:p w14:paraId="1FCF8780" w14:textId="77777777" w:rsidR="00567C95" w:rsidRDefault="00567C95" w:rsidP="00567C95">
      <w:pPr>
        <w:spacing w:line="360" w:lineRule="auto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 w:rsidRPr="00521F14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4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、优秀案例将收录至《</w:t>
      </w:r>
      <w:r w:rsidRPr="00521F14">
        <w:rPr>
          <w:rFonts w:ascii="仿宋" w:eastAsia="仿宋" w:hAnsi="仿宋" w:cs="华文中宋" w:hint="eastAsia"/>
          <w:sz w:val="28"/>
          <w:szCs w:val="28"/>
        </w:rPr>
        <w:t>负责任金融蓝皮书</w:t>
      </w:r>
      <w:r>
        <w:rPr>
          <w:rFonts w:ascii="仿宋" w:eastAsia="仿宋" w:hAnsi="仿宋" w:cs="华文中宋" w:hint="eastAsia"/>
          <w:sz w:val="28"/>
          <w:szCs w:val="28"/>
        </w:rPr>
        <w:t>（</w:t>
      </w:r>
      <w:r w:rsidRPr="00521F14">
        <w:rPr>
          <w:rFonts w:ascii="仿宋" w:eastAsia="仿宋" w:hAnsi="仿宋" w:cs="华文中宋" w:hint="eastAsia"/>
          <w:sz w:val="28"/>
          <w:szCs w:val="28"/>
        </w:rPr>
        <w:t>2</w:t>
      </w:r>
      <w:r w:rsidRPr="00521F14">
        <w:rPr>
          <w:rFonts w:ascii="仿宋" w:eastAsia="仿宋" w:hAnsi="仿宋" w:cs="华文中宋"/>
          <w:sz w:val="28"/>
          <w:szCs w:val="28"/>
        </w:rPr>
        <w:t>023</w:t>
      </w:r>
      <w:r>
        <w:rPr>
          <w:rFonts w:ascii="仿宋" w:eastAsia="仿宋" w:hAnsi="仿宋" w:cs="华文中宋" w:hint="eastAsia"/>
          <w:sz w:val="28"/>
          <w:szCs w:val="28"/>
        </w:rPr>
        <w:t>）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》，并在第</w:t>
      </w:r>
      <w:r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十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届金融企业社会责任论坛公布优秀案例名单。</w:t>
      </w:r>
    </w:p>
    <w:p w14:paraId="778DFAAF" w14:textId="77777777" w:rsidR="00567C95" w:rsidRDefault="00567C95" w:rsidP="00567C95">
      <w:pPr>
        <w:spacing w:line="360" w:lineRule="auto"/>
        <w:ind w:right="280"/>
        <w:jc w:val="left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</w:p>
    <w:p w14:paraId="1CD70CD4" w14:textId="77777777" w:rsidR="00567C95" w:rsidRPr="00521F14" w:rsidRDefault="00567C95" w:rsidP="00567C95">
      <w:pPr>
        <w:spacing w:line="360" w:lineRule="auto"/>
        <w:ind w:left="567" w:hanging="567"/>
        <w:jc w:val="right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</w:p>
    <w:p w14:paraId="0113E13C" w14:textId="77777777" w:rsidR="00567C95" w:rsidRPr="00521F14" w:rsidRDefault="00567C95" w:rsidP="00567C95">
      <w:pPr>
        <w:spacing w:line="360" w:lineRule="auto"/>
        <w:ind w:left="567" w:right="60" w:hanging="567"/>
        <w:jc w:val="right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 w:rsidRPr="00521F14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第</w:t>
      </w:r>
      <w:r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十</w:t>
      </w:r>
      <w:r w:rsidRPr="00521F14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届金融企业社会责任论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坛组委会</w:t>
      </w:r>
    </w:p>
    <w:p w14:paraId="72B46175" w14:textId="77777777" w:rsidR="00567C95" w:rsidRDefault="00567C95" w:rsidP="00567C95">
      <w:pPr>
        <w:spacing w:line="360" w:lineRule="auto"/>
        <w:ind w:left="567" w:right="80" w:hanging="567"/>
        <w:jc w:val="right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 xml:space="preserve"> 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2</w:t>
      </w:r>
      <w:r w:rsidRPr="00521F14"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02</w:t>
      </w:r>
      <w:r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3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  <w:t>11</w:t>
      </w:r>
      <w:r w:rsidRPr="00521F14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月</w:t>
      </w:r>
    </w:p>
    <w:p w14:paraId="0D0BBB39" w14:textId="77777777" w:rsidR="00C06209" w:rsidRDefault="00C06209"/>
    <w:sectPr w:rsidR="00C06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C2A1E"/>
    <w:multiLevelType w:val="hybridMultilevel"/>
    <w:tmpl w:val="903E46E8"/>
    <w:lvl w:ilvl="0" w:tplc="B9BC15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121A73"/>
    <w:multiLevelType w:val="hybridMultilevel"/>
    <w:tmpl w:val="C14E738E"/>
    <w:lvl w:ilvl="0" w:tplc="7BA281B8">
      <w:start w:val="1"/>
      <w:numFmt w:val="decimal"/>
      <w:lvlText w:val="%1、"/>
      <w:lvlJc w:val="left"/>
      <w:pPr>
        <w:ind w:left="845" w:hanging="360"/>
      </w:pPr>
      <w:rPr>
        <w:rFonts w:ascii="仿宋" w:eastAsia="仿宋" w:hAnsi="仿宋" w:cs="Arial"/>
        <w:color w:val="191919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 w16cid:durableId="1151869440">
    <w:abstractNumId w:val="1"/>
  </w:num>
  <w:num w:numId="2" w16cid:durableId="177013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C95"/>
    <w:rsid w:val="00567C95"/>
    <w:rsid w:val="00A04A48"/>
    <w:rsid w:val="00C0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24E9B2"/>
  <w15:chartTrackingRefBased/>
  <w15:docId w15:val="{188354ED-ADA6-F24F-B24E-3BBB5CC8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C95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C95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567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567C9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Hyperlink"/>
    <w:basedOn w:val="a0"/>
    <w:uiPriority w:val="99"/>
    <w:unhideWhenUsed/>
    <w:rsid w:val="00567C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zht@zzht-medi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2023-11-10T07:52:00Z</dcterms:created>
  <dcterms:modified xsi:type="dcterms:W3CDTF">2023-11-10T07:53:00Z</dcterms:modified>
</cp:coreProperties>
</file>